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Ind w:w="-4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90"/>
        <w:gridCol w:w="1980"/>
        <w:gridCol w:w="4260"/>
        <w:tblGridChange w:id="0">
          <w:tblGrid>
            <w:gridCol w:w="3690"/>
            <w:gridCol w:w="1980"/>
            <w:gridCol w:w="426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Plánovací formulář pro vzdělávací únikové hry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.08984375" w:hRule="atLeast"/>
          <w:tblHeader w:val="0"/>
        </w:trPr>
        <w:tc>
          <w:tcPr>
            <w:gridSpan w:val="3"/>
            <w:shd w:fill="cccccc" w:val="clear"/>
          </w:tcPr>
          <w:p w:rsidR="00000000" w:rsidDel="00000000" w:rsidP="00000000" w:rsidRDefault="00000000" w:rsidRPr="00000000" w14:paraId="0000000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Úvodní mapování</w:t>
            </w:r>
          </w:p>
          <w:p w:rsidR="00000000" w:rsidDel="00000000" w:rsidP="00000000" w:rsidRDefault="00000000" w:rsidRPr="00000000" w14:paraId="0000000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Název hry: </w:t>
            </w:r>
          </w:p>
          <w:p w:rsidR="00000000" w:rsidDel="00000000" w:rsidP="00000000" w:rsidRDefault="00000000" w:rsidRPr="00000000" w14:paraId="0000000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8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Cílová skupina a počet hráčů: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Doba trvání:</w:t>
            </w:r>
          </w:p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Předmět</w:t>
            </w:r>
          </w:p>
          <w:p w:rsidR="00000000" w:rsidDel="00000000" w:rsidP="00000000" w:rsidRDefault="00000000" w:rsidRPr="00000000" w14:paraId="0000001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Příběh</w:t>
            </w:r>
          </w:p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2B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Tým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Návrh a struktura hry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Fyzická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8547" cy="181513"/>
                      <wp:effectExtent b="0" l="0" r="0" t="0"/>
                      <wp:wrapNone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8077" y="3695594"/>
                                <a:ext cx="175847" cy="1688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8547" cy="181513"/>
                      <wp:effectExtent b="0" l="0" r="0" t="0"/>
                      <wp:wrapNone/>
                      <wp:docPr id="2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8547" cy="1815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        Transparentní struktura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8547" cy="181513"/>
                      <wp:effectExtent b="0" l="0" r="0" t="0"/>
                      <wp:wrapNone/>
                      <wp:docPr id="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58077" y="3695594"/>
                                <a:ext cx="175847" cy="1688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8547" cy="181513"/>
                      <wp:effectExtent b="0" l="0" r="0" t="0"/>
                      <wp:wrapNone/>
                      <wp:docPr id="28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8547" cy="1815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        Digitální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7960" cy="180975"/>
                      <wp:effectExtent b="0" l="0" r="0" t="0"/>
                      <wp:wrapNone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58370" y="3695863"/>
                                <a:ext cx="175260" cy="16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7960" cy="180975"/>
                      <wp:effectExtent b="0" l="0" r="0" t="0"/>
                      <wp:wrapNone/>
                      <wp:docPr id="29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960" cy="180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4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Struktura postupných kroků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8547" cy="181513"/>
                      <wp:effectExtent b="0" l="0" r="0" t="0"/>
                      <wp:wrapNone/>
                      <wp:docPr id="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58077" y="3695594"/>
                                <a:ext cx="175847" cy="1688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8547" cy="181513"/>
                      <wp:effectExtent b="0" l="0" r="0" t="0"/>
                      <wp:wrapNone/>
                      <wp:docPr id="2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8547" cy="1815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        Hybridní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8547" cy="181513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58077" y="3695594"/>
                                <a:ext cx="175847" cy="1688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8547" cy="181513"/>
                      <wp:effectExtent b="0" l="0" r="0" t="0"/>
                      <wp:wrapNone/>
                      <wp:docPr id="27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8547" cy="1815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Struktura paralelních cest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188547" cy="181513"/>
                      <wp:effectExtent b="0" l="0" r="0" t="0"/>
                      <wp:wrapNone/>
                      <wp:docPr id="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58077" y="3695594"/>
                                <a:ext cx="175847" cy="1688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188547" cy="181513"/>
                      <wp:effectExtent b="0" l="0" r="0" t="0"/>
                      <wp:wrapNone/>
                      <wp:docPr id="2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8547" cy="1815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152400</wp:posOffset>
                      </wp:positionV>
                      <wp:extent cx="187960" cy="180975"/>
                      <wp:effectExtent b="0" l="0" r="0" t="0"/>
                      <wp:wrapNone/>
                      <wp:docPr id="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58370" y="3695863"/>
                                <a:ext cx="175260" cy="16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152400</wp:posOffset>
                      </wp:positionV>
                      <wp:extent cx="187960" cy="180975"/>
                      <wp:effectExtent b="0" l="0" r="0" t="0"/>
                      <wp:wrapNone/>
                      <wp:docPr id="2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960" cy="180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        Mobilní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165100</wp:posOffset>
                      </wp:positionV>
                      <wp:extent cx="188547" cy="181513"/>
                      <wp:effectExtent b="0" l="0" r="0" t="0"/>
                      <wp:wrapNone/>
                      <wp:docPr id="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258077" y="3695594"/>
                                <a:ext cx="175847" cy="1688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165100</wp:posOffset>
                      </wp:positionV>
                      <wp:extent cx="188547" cy="181513"/>
                      <wp:effectExtent b="0" l="0" r="0" t="0"/>
                      <wp:wrapNone/>
                      <wp:docPr id="30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8547" cy="1815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Vícepólová struktura</w:t>
            </w:r>
          </w:p>
          <w:p w:rsidR="00000000" w:rsidDel="00000000" w:rsidP="00000000" w:rsidRDefault="00000000" w:rsidRPr="00000000" w14:paraId="0000005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Místo konání, prostor, platforma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Cíle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Průřezové cíle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Obsahové cíle</w:t>
            </w:r>
          </w:p>
          <w:p w:rsidR="00000000" w:rsidDel="00000000" w:rsidP="00000000" w:rsidRDefault="00000000" w:rsidRPr="00000000" w14:paraId="0000007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Výstupy učení - kompetence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Pracovní cíle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Rozdělení práce mezi lidmi, co hru tvoří (včetně rozdělení mezi pracovníky/ice s mládeží a mladými lidmi)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23.999999999998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407"/>
        <w:gridCol w:w="2563"/>
        <w:gridCol w:w="1134"/>
        <w:gridCol w:w="2552"/>
        <w:gridCol w:w="2268"/>
        <w:tblGridChange w:id="0">
          <w:tblGrid>
            <w:gridCol w:w="1407"/>
            <w:gridCol w:w="2563"/>
            <w:gridCol w:w="1134"/>
            <w:gridCol w:w="2552"/>
            <w:gridCol w:w="2268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cccccc" w:val="clear"/>
          </w:tcPr>
          <w:p w:rsidR="00000000" w:rsidDel="00000000" w:rsidP="00000000" w:rsidRDefault="00000000" w:rsidRPr="00000000" w14:paraId="0000008A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Brainstorming – Plánování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Brainstrom - sršte nápady! Buďte kreativní. </w:t>
            </w:r>
          </w:p>
          <w:p w:rsidR="00000000" w:rsidDel="00000000" w:rsidP="00000000" w:rsidRDefault="00000000" w:rsidRPr="00000000" w14:paraId="00000093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Open Sans" w:cs="Open Sans" w:eastAsia="Open Sans" w:hAnsi="Open Sans"/>
                <w:color w:val="0563c1"/>
                <w:sz w:val="20"/>
                <w:szCs w:val="20"/>
                <w:u w:val="single"/>
              </w:rPr>
            </w:pPr>
            <w:hyperlink r:id="rId15">
              <w:r w:rsidDel="00000000" w:rsidR="00000000" w:rsidRPr="00000000">
                <w:rPr>
                  <w:rFonts w:ascii="Open Sans" w:cs="Open Sans" w:eastAsia="Open Sans" w:hAnsi="Open Sans"/>
                  <w:color w:val="0563c1"/>
                  <w:sz w:val="20"/>
                  <w:szCs w:val="20"/>
                  <w:u w:val="single"/>
                  <w:rtl w:val="0"/>
                </w:rPr>
                <w:t xml:space="preserve">Flinga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Open Sans" w:cs="Open Sans" w:eastAsia="Open Sans" w:hAnsi="Open Sans"/>
                <w:color w:val="0563c1"/>
                <w:sz w:val="20"/>
                <w:szCs w:val="20"/>
                <w:u w:val="single"/>
              </w:rPr>
            </w:pPr>
            <w:hyperlink r:id="rId16">
              <w:r w:rsidDel="00000000" w:rsidR="00000000" w:rsidRPr="00000000">
                <w:rPr>
                  <w:rFonts w:ascii="Open Sans" w:cs="Open Sans" w:eastAsia="Open Sans" w:hAnsi="Open Sans"/>
                  <w:color w:val="0563c1"/>
                  <w:sz w:val="20"/>
                  <w:szCs w:val="20"/>
                  <w:u w:val="single"/>
                  <w:rtl w:val="0"/>
                </w:rPr>
                <w:t xml:space="preserve">Mindomo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Open Sans" w:cs="Open Sans" w:eastAsia="Open Sans" w:hAnsi="Open Sans"/>
                <w:color w:val="0563c1"/>
                <w:sz w:val="20"/>
                <w:szCs w:val="20"/>
                <w:u w:val="single"/>
              </w:rPr>
            </w:pPr>
            <w:hyperlink r:id="rId17">
              <w:r w:rsidDel="00000000" w:rsidR="00000000" w:rsidRPr="00000000">
                <w:rPr>
                  <w:rFonts w:ascii="Open Sans" w:cs="Open Sans" w:eastAsia="Open Sans" w:hAnsi="Open Sans"/>
                  <w:color w:val="0563c1"/>
                  <w:sz w:val="20"/>
                  <w:szCs w:val="20"/>
                  <w:u w:val="single"/>
                  <w:rtl w:val="0"/>
                </w:rPr>
                <w:t xml:space="preserve">Whiteboard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Open Sans" w:cs="Open Sans" w:eastAsia="Open Sans" w:hAnsi="Open Sans"/>
                <w:color w:val="0563c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gridSpan w:val="3"/>
            <w:vMerge w:val="restart"/>
          </w:tcPr>
          <w:p w:rsidR="00000000" w:rsidDel="00000000" w:rsidP="00000000" w:rsidRDefault="00000000" w:rsidRPr="00000000" w14:paraId="000000A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Časový plán</w:t>
            </w:r>
          </w:p>
          <w:p w:rsidR="00000000" w:rsidDel="00000000" w:rsidP="00000000" w:rsidRDefault="00000000" w:rsidRPr="00000000" w14:paraId="000000A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Datum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📅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Čas</w:t>
            </w:r>
          </w:p>
          <w:p w:rsidR="00000000" w:rsidDel="00000000" w:rsidP="00000000" w:rsidRDefault="00000000" w:rsidRPr="00000000" w14:paraId="000000B2">
            <w:pPr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⏱</w:t>
                </w:r>
              </w:sdtContent>
            </w:sdt>
          </w:p>
          <w:p w:rsidR="00000000" w:rsidDel="00000000" w:rsidP="00000000" w:rsidRDefault="00000000" w:rsidRPr="00000000" w14:paraId="000000B3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2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Časový rozvrh pro přípravu hry a implementaci: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Zámky a úkoly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4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Záměk/úkol</w:t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🔒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O co jde a jak se úkol řeší? Přemýšlejte i o nápovědách, abyste úkol usnadnili.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💡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Jaké nástroje jsou potřeba?🛒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Čas plánovaný na vyřešení úkolu  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Na co nezapomenout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924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6425"/>
        <w:gridCol w:w="3499"/>
        <w:tblGridChange w:id="0">
          <w:tblGrid>
            <w:gridCol w:w="6425"/>
            <w:gridCol w:w="3499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10B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Implementace</w:t>
            </w:r>
          </w:p>
          <w:p w:rsidR="00000000" w:rsidDel="00000000" w:rsidP="00000000" w:rsidRDefault="00000000" w:rsidRPr="00000000" w14:paraId="0000010D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0E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165100</wp:posOffset>
                      </wp:positionV>
                      <wp:extent cx="187960" cy="180975"/>
                      <wp:effectExtent b="0" l="0" r="0" t="0"/>
                      <wp:wrapNone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58370" y="3695863"/>
                                <a:ext cx="175260" cy="16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165100</wp:posOffset>
                      </wp:positionV>
                      <wp:extent cx="187960" cy="180975"/>
                      <wp:effectExtent b="0" l="0" r="0" t="0"/>
                      <wp:wrapNone/>
                      <wp:docPr id="1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960" cy="180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1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      Výroba zámků a úkolů</w:t>
            </w:r>
          </w:p>
          <w:p w:rsidR="00000000" w:rsidDel="00000000" w:rsidP="00000000" w:rsidRDefault="00000000" w:rsidRPr="00000000" w14:paraId="0000011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152400</wp:posOffset>
                      </wp:positionV>
                      <wp:extent cx="187960" cy="180975"/>
                      <wp:effectExtent b="0" l="0" r="0" t="0"/>
                      <wp:wrapNone/>
                      <wp:docPr id="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58370" y="3695863"/>
                                <a:ext cx="175260" cy="16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152400</wp:posOffset>
                      </wp:positionV>
                      <wp:extent cx="187960" cy="180975"/>
                      <wp:effectExtent b="0" l="0" r="0" t="0"/>
                      <wp:wrapNone/>
                      <wp:docPr id="25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960" cy="180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1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      Nakreslení a sepsání herních instrukcí pro hráče</w:t>
            </w:r>
          </w:p>
          <w:p w:rsidR="00000000" w:rsidDel="00000000" w:rsidP="00000000" w:rsidRDefault="00000000" w:rsidRPr="00000000" w14:paraId="0000011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152400</wp:posOffset>
                      </wp:positionV>
                      <wp:extent cx="187960" cy="180975"/>
                      <wp:effectExtent b="0" l="0" r="0" t="0"/>
                      <wp:wrapNone/>
                      <wp:docPr id="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58370" y="3695863"/>
                                <a:ext cx="175260" cy="16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152400</wp:posOffset>
                      </wp:positionV>
                      <wp:extent cx="187960" cy="180975"/>
                      <wp:effectExtent b="0" l="0" r="0" t="0"/>
                      <wp:wrapNone/>
                      <wp:docPr id="2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960" cy="180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1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      Pilotní testování hry a procházení herního scénáře</w:t>
            </w:r>
          </w:p>
          <w:p w:rsidR="00000000" w:rsidDel="00000000" w:rsidP="00000000" w:rsidRDefault="00000000" w:rsidRPr="00000000" w14:paraId="0000011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❗</w:t>
                </w:r>
              </w:sdtContent>
            </w:sdt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Pokud hrajete tu samou hru několikrát v řadě (např. máte více skupin), vemte v potaz čas, který potřebujete na to, abyste hru připravili znovu “na začátek”. 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11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Následné kroky</w:t>
            </w:r>
          </w:p>
          <w:p w:rsidR="00000000" w:rsidDel="00000000" w:rsidP="00000000" w:rsidRDefault="00000000" w:rsidRPr="00000000" w14:paraId="00000121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2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Poznámky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165100</wp:posOffset>
                      </wp:positionV>
                      <wp:extent cx="188547" cy="181513"/>
                      <wp:effectExtent b="0" l="0" r="0" t="0"/>
                      <wp:wrapNone/>
                      <wp:docPr id="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58077" y="3695594"/>
                                <a:ext cx="175847" cy="1688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165100</wp:posOffset>
                      </wp:positionV>
                      <wp:extent cx="188547" cy="181513"/>
                      <wp:effectExtent b="0" l="0" r="0" t="0"/>
                      <wp:wrapNone/>
                      <wp:docPr id="26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8547" cy="1815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2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      Vlastní reflexe a sebehodnocení hráčů a hráček</w:t>
            </w:r>
          </w:p>
          <w:p w:rsidR="00000000" w:rsidDel="00000000" w:rsidP="00000000" w:rsidRDefault="00000000" w:rsidRPr="00000000" w14:paraId="0000012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139700</wp:posOffset>
                      </wp:positionV>
                      <wp:extent cx="188547" cy="181513"/>
                      <wp:effectExtent b="0" l="0" r="0" t="0"/>
                      <wp:wrapNone/>
                      <wp:docPr id="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58077" y="3695594"/>
                                <a:ext cx="175847" cy="1688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139700</wp:posOffset>
                      </wp:positionV>
                      <wp:extent cx="188547" cy="181513"/>
                      <wp:effectExtent b="0" l="0" r="0" t="0"/>
                      <wp:wrapNone/>
                      <wp:docPr id="31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8547" cy="1815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2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      Sběr zpětné vazby</w:t>
            </w:r>
          </w:p>
          <w:p w:rsidR="00000000" w:rsidDel="00000000" w:rsidP="00000000" w:rsidRDefault="00000000" w:rsidRPr="00000000" w14:paraId="0000012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12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Další rozvoj</w:t>
            </w:r>
          </w:p>
          <w:p w:rsidR="00000000" w:rsidDel="00000000" w:rsidP="00000000" w:rsidRDefault="00000000" w:rsidRPr="00000000" w14:paraId="0000012E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2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Poznámky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  <w:t xml:space="preserve">         Další rozvoj hry založený na zpětné vazbě a zkušeností z proběhlých her.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0</wp:posOffset>
                      </wp:positionV>
                      <wp:extent cx="188547" cy="181513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58077" y="3695594"/>
                                <a:ext cx="175847" cy="1688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0</wp:posOffset>
                      </wp:positionV>
                      <wp:extent cx="188547" cy="181513"/>
                      <wp:effectExtent b="0" l="0" r="0" t="0"/>
                      <wp:wrapNone/>
                      <wp:docPr id="1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8547" cy="1815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(Původní zdroj: University of Eastern Finland 2021-2022. Tento formulář je z manuálu únikových her, který byl vytvořen jako součást projektu OpenDigiTaito, financovaného Ministerstvem vzdělávání a kultury Finska během akademického roku 2021-2022.  Formulář byl přeložen a upraven Kristiinou Vesama z Humak University of Applied Sciences v r. 2023.)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24" w:type="default"/>
      <w:headerReference r:id="rId25" w:type="first"/>
      <w:headerReference r:id="rId26" w:type="even"/>
      <w:footerReference r:id="rId27" w:type="default"/>
      <w:footerReference r:id="rId28" w:type="first"/>
      <w:footerReference r:id="rId29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82958" cy="256792"/>
          <wp:effectExtent b="0" l="0" r="0" t="0"/>
          <wp:docPr descr="Kuva, joka sisältää kohteen teksti&#10;&#10;Kuvaus luotu automaattisesti" id="32" name="image1.png"/>
          <a:graphic>
            <a:graphicData uri="http://schemas.openxmlformats.org/drawingml/2006/picture">
              <pic:pic>
                <pic:nvPicPr>
                  <pic:cNvPr descr="Kuva, joka sisältää kohteen teksti&#10;&#10;Kuvaus luotu automaattisesti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958" cy="256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45451" cy="341479"/>
          <wp:effectExtent b="0" l="0" r="0" t="0"/>
          <wp:docPr id="3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5451" cy="3414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</w:t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49237" cy="267689"/>
          <wp:effectExtent b="0" l="0" r="0" t="0"/>
          <wp:docPr id="3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9237" cy="2676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i-FI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  <w:qFormat w:val="1"/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table" w:styleId="TaulukkoRuudukko">
    <w:name w:val="Table Grid"/>
    <w:basedOn w:val="Normaalitaulukko"/>
    <w:uiPriority w:val="39"/>
    <w:rsid w:val="00345C7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uettelokappale">
    <w:name w:val="List Paragraph"/>
    <w:basedOn w:val="Normaali"/>
    <w:uiPriority w:val="34"/>
    <w:qFormat w:val="1"/>
    <w:rsid w:val="000A416B"/>
    <w:pPr>
      <w:ind w:left="720"/>
      <w:contextualSpacing w:val="1"/>
    </w:pPr>
  </w:style>
  <w:style w:type="character" w:styleId="Hyperlinkki">
    <w:name w:val="Hyperlink"/>
    <w:basedOn w:val="Kappaleenoletusfontti"/>
    <w:uiPriority w:val="99"/>
    <w:unhideWhenUsed w:val="1"/>
    <w:rsid w:val="00C647EB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uiPriority w:val="99"/>
    <w:semiHidden w:val="1"/>
    <w:unhideWhenUsed w:val="1"/>
    <w:rsid w:val="00C62B3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 w:val="1"/>
    <w:unhideWhenUsed w:val="1"/>
    <w:rsid w:val="00C62B35"/>
    <w:pPr>
      <w:spacing w:line="240" w:lineRule="auto"/>
    </w:pPr>
    <w:rPr>
      <w:sz w:val="20"/>
      <w:szCs w:val="20"/>
    </w:rPr>
  </w:style>
  <w:style w:type="character" w:styleId="KommentintekstiChar" w:customStyle="1">
    <w:name w:val="Kommentin teksti Char"/>
    <w:basedOn w:val="Kappaleenoletusfontti"/>
    <w:link w:val="Kommentinteksti"/>
    <w:uiPriority w:val="99"/>
    <w:semiHidden w:val="1"/>
    <w:rsid w:val="00C62B3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 w:val="1"/>
    <w:unhideWhenUsed w:val="1"/>
    <w:rsid w:val="00C62B35"/>
    <w:rPr>
      <w:b w:val="1"/>
      <w:bCs w:val="1"/>
    </w:rPr>
  </w:style>
  <w:style w:type="character" w:styleId="KommentinotsikkoChar" w:customStyle="1">
    <w:name w:val="Kommentin otsikko Char"/>
    <w:basedOn w:val="KommentintekstiChar"/>
    <w:link w:val="Kommentinotsikko"/>
    <w:uiPriority w:val="99"/>
    <w:semiHidden w:val="1"/>
    <w:rsid w:val="00C62B35"/>
    <w:rPr>
      <w:b w:val="1"/>
      <w:bCs w:val="1"/>
      <w:sz w:val="20"/>
      <w:szCs w:val="20"/>
    </w:rPr>
  </w:style>
  <w:style w:type="paragraph" w:styleId="Muutos">
    <w:name w:val="Revision"/>
    <w:hidden w:val="1"/>
    <w:uiPriority w:val="99"/>
    <w:semiHidden w:val="1"/>
    <w:rsid w:val="009317EB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 w:val="1"/>
    <w:rsid w:val="00CD7FDF"/>
    <w:pPr>
      <w:tabs>
        <w:tab w:val="center" w:pos="4819"/>
        <w:tab w:val="right" w:pos="9638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CD7FDF"/>
  </w:style>
  <w:style w:type="paragraph" w:styleId="Alatunniste">
    <w:name w:val="footer"/>
    <w:basedOn w:val="Normaali"/>
    <w:link w:val="AlatunnisteChar"/>
    <w:uiPriority w:val="99"/>
    <w:unhideWhenUsed w:val="1"/>
    <w:rsid w:val="00CD7FDF"/>
    <w:pPr>
      <w:tabs>
        <w:tab w:val="center" w:pos="4819"/>
        <w:tab w:val="right" w:pos="9638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CD7FD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22" Type="http://schemas.openxmlformats.org/officeDocument/2006/relationships/image" Target="media/image17.png"/><Relationship Id="rId21" Type="http://schemas.openxmlformats.org/officeDocument/2006/relationships/image" Target="media/image12.png"/><Relationship Id="rId24" Type="http://schemas.openxmlformats.org/officeDocument/2006/relationships/header" Target="header1.xml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26" Type="http://schemas.openxmlformats.org/officeDocument/2006/relationships/header" Target="header2.xml"/><Relationship Id="rId25" Type="http://schemas.openxmlformats.org/officeDocument/2006/relationships/header" Target="header3.xml"/><Relationship Id="rId28" Type="http://schemas.openxmlformats.org/officeDocument/2006/relationships/footer" Target="footer2.xml"/><Relationship Id="rId27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footer" Target="footer1.xml"/><Relationship Id="rId7" Type="http://schemas.openxmlformats.org/officeDocument/2006/relationships/image" Target="media/image10.png"/><Relationship Id="rId8" Type="http://schemas.openxmlformats.org/officeDocument/2006/relationships/image" Target="media/image14.png"/><Relationship Id="rId11" Type="http://schemas.openxmlformats.org/officeDocument/2006/relationships/image" Target="media/image13.png"/><Relationship Id="rId10" Type="http://schemas.openxmlformats.org/officeDocument/2006/relationships/image" Target="media/image8.png"/><Relationship Id="rId13" Type="http://schemas.openxmlformats.org/officeDocument/2006/relationships/image" Target="media/image6.png"/><Relationship Id="rId12" Type="http://schemas.openxmlformats.org/officeDocument/2006/relationships/image" Target="media/image7.png"/><Relationship Id="rId15" Type="http://schemas.openxmlformats.org/officeDocument/2006/relationships/hyperlink" Target="https://flinga.fi/" TargetMode="External"/><Relationship Id="rId14" Type="http://schemas.openxmlformats.org/officeDocument/2006/relationships/image" Target="media/image16.png"/><Relationship Id="rId17" Type="http://schemas.openxmlformats.org/officeDocument/2006/relationships/hyperlink" Target="https://webwhiteboard.com/" TargetMode="External"/><Relationship Id="rId16" Type="http://schemas.openxmlformats.org/officeDocument/2006/relationships/hyperlink" Target="https://www.mindomo.com/fi/" TargetMode="External"/><Relationship Id="rId19" Type="http://schemas.openxmlformats.org/officeDocument/2006/relationships/image" Target="media/image11.png"/><Relationship Id="rId1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QTrHPF6BBMkXocafKL5YeRUOGg==">CgMxLjAaMAoBMBIrCikIB0IlChFRdWF0dHJvY2VudG8gU2FucxIQQXJpYWwgVW5pY29kZSBNUxowCgExEisKKQgHQiUKEVF1YXR0cm9jZW50byBTYW5zEhBBcmlhbCBVbmljb2RlIE1TGjAKATISKwopCAdCJQoRUXVhdHRyb2NlbnRvIFNhbnMSEEFyaWFsIFVuaWNvZGUgTVMaMAoBMxIrCikIB0IlChFRdWF0dHJvY2VudG8gU2FucxIQQXJpYWwgVW5pY29kZSBNUzIIaC5namRneHM4AHIhMUJUTGpFbXNfUVFISG1qN2tDRVdtRDNBbGFYU0hyZH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2023-01-18T09:24:00Z</dcterms:created>
  <dc:creator>Maija Liuha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0x0101003855751E240F60448E13E084E9F5CA08</vt:lpwstr>
  </property>
  <property fmtid="{D5CDD505-2E9C-101B-9397-08002B2CF9AE}" pid="3" name="MediaServiceImageTags">
    <vt:lpwstr/>
  </property>
</Properties>
</file>